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Times New Roman"/>
          <w:b w:val="0"/>
          <w:bCs w:val="0"/>
          <w:sz w:val="32"/>
          <w:szCs w:val="32"/>
        </w:rPr>
      </w:pPr>
      <w:r>
        <w:rPr>
          <w:rFonts w:hint="eastAsia" w:ascii="仿宋" w:hAnsi="仿宋" w:eastAsia="仿宋" w:cs="Times New Roman"/>
          <w:b w:val="0"/>
          <w:bCs w:val="0"/>
          <w:sz w:val="32"/>
          <w:szCs w:val="32"/>
        </w:rPr>
        <w:t>附件一</w:t>
      </w:r>
    </w:p>
    <w:p>
      <w:pPr>
        <w:spacing w:line="560" w:lineRule="exact"/>
        <w:jc w:val="center"/>
        <w:rPr>
          <w:rFonts w:ascii="黑体" w:hAnsi="黑体" w:cs="Times New Roman"/>
          <w:b w:val="0"/>
          <w:bCs w:val="0"/>
          <w:sz w:val="32"/>
          <w:szCs w:val="32"/>
        </w:rPr>
      </w:pPr>
      <w:r>
        <w:rPr>
          <w:rFonts w:hint="eastAsia" w:ascii="黑体" w:hAnsi="黑体" w:cs="Times New Roman"/>
          <w:sz w:val="32"/>
          <w:szCs w:val="32"/>
        </w:rPr>
        <w:t>安全隐患排查整改指南</w:t>
      </w:r>
      <w:r>
        <w:rPr>
          <w:rFonts w:hint="eastAsia" w:ascii="黑体" w:hAnsi="黑体" w:cs="Times New Roman"/>
          <w:b w:val="0"/>
          <w:bCs w:val="0"/>
          <w:sz w:val="32"/>
          <w:szCs w:val="32"/>
        </w:rPr>
        <w:t xml:space="preserve">                                                      </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一、消防安全检查内容：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1.校内建筑装修与改建工程是否按规范施工，施工前、后有无消防设计审核与消防验收</w:t>
      </w:r>
      <w:r>
        <w:rPr>
          <w:rFonts w:hint="eastAsia" w:ascii="仿宋" w:hAnsi="仿宋" w:eastAsia="仿宋" w:cs="宋体"/>
          <w:b w:val="0"/>
          <w:bCs w:val="0"/>
          <w:color w:val="000000"/>
          <w:kern w:val="0"/>
          <w:sz w:val="32"/>
          <w:szCs w:val="32"/>
          <w:lang w:bidi="ar"/>
        </w:rPr>
        <w:t>；</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2.消防设施、器材和消防安全标志是否完好有效并定期维保；</w:t>
      </w:r>
      <w:r>
        <w:rPr>
          <w:rFonts w:hint="eastAsia" w:ascii="仿宋" w:hAnsi="仿宋" w:eastAsia="仿宋" w:cs="宋体"/>
          <w:b w:val="0"/>
          <w:bCs w:val="0"/>
          <w:sz w:val="32"/>
          <w:szCs w:val="32"/>
        </w:rPr>
        <w:t>公共部位是否有堆放杂物、废弃物或障碍物，</w:t>
      </w:r>
      <w:r>
        <w:rPr>
          <w:rFonts w:hint="eastAsia" w:ascii="仿宋" w:hAnsi="仿宋" w:eastAsia="仿宋" w:cs="Times New Roman"/>
          <w:b w:val="0"/>
          <w:bCs w:val="0"/>
          <w:sz w:val="32"/>
          <w:szCs w:val="32"/>
        </w:rPr>
        <w:t>疏散安全通道是否畅通，有无违规停放车辆或占用；</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高低压配电室、校园施工现场、油气输送管道、电网线路、网络弱电间、水电气设施、消防泵房（含消除栓）等重点部位，电梯、压力容器、炊事灶具等特种设备开展隐患排查；电气线路、管路敷设是否符合国家标准并定期检测维保；</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4.消防值班人员是否按规定配备并持证上岗；</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5.防火检查、巡查是否做到定期开展；电动车违规私拉乱接充电现象是否存在；</w:t>
      </w:r>
    </w:p>
    <w:p>
      <w:pPr>
        <w:widowControl/>
        <w:spacing w:line="560" w:lineRule="exact"/>
        <w:ind w:firstLine="640" w:firstLineChars="200"/>
        <w:jc w:val="left"/>
        <w:rPr>
          <w:rFonts w:ascii="仿宋" w:hAnsi="仿宋" w:eastAsia="仿宋" w:cs="Times New Roman"/>
          <w:b w:val="0"/>
          <w:bCs w:val="0"/>
          <w:sz w:val="32"/>
          <w:szCs w:val="32"/>
        </w:rPr>
      </w:pPr>
      <w:r>
        <w:rPr>
          <w:rFonts w:hint="eastAsia" w:ascii="仿宋" w:hAnsi="仿宋" w:eastAsia="仿宋" w:cs="Times New Roman"/>
          <w:b w:val="0"/>
          <w:bCs w:val="0"/>
          <w:sz w:val="32"/>
          <w:szCs w:val="32"/>
        </w:rPr>
        <w:t>6.</w:t>
      </w:r>
      <w:r>
        <w:rPr>
          <w:rFonts w:hint="eastAsia" w:ascii="仿宋" w:hAnsi="仿宋" w:eastAsia="仿宋" w:cs="宋体"/>
          <w:b w:val="0"/>
          <w:bCs w:val="0"/>
          <w:color w:val="000000"/>
          <w:kern w:val="0"/>
          <w:sz w:val="32"/>
          <w:szCs w:val="32"/>
          <w:lang w:bidi="ar"/>
        </w:rPr>
        <w:t>有无“三合一”场所（住宿与加工、生产、仓储、经营等场所在同一建筑内混合设置）；施工场地有无违规电焊、气割作业等违章作业情况；</w:t>
      </w:r>
    </w:p>
    <w:p>
      <w:pPr>
        <w:spacing w:line="560" w:lineRule="exact"/>
        <w:ind w:firstLine="640" w:firstLineChars="200"/>
        <w:jc w:val="left"/>
        <w:rPr>
          <w:rFonts w:ascii="仿宋" w:hAnsi="仿宋" w:eastAsia="仿宋" w:cs="Times New Roman"/>
          <w:b w:val="0"/>
          <w:bCs w:val="0"/>
          <w:sz w:val="32"/>
          <w:szCs w:val="32"/>
        </w:rPr>
      </w:pPr>
      <w:r>
        <w:rPr>
          <w:rFonts w:hint="eastAsia" w:ascii="仿宋" w:hAnsi="仿宋" w:eastAsia="仿宋" w:cs="Times New Roman"/>
          <w:b w:val="0"/>
          <w:bCs w:val="0"/>
          <w:sz w:val="32"/>
          <w:szCs w:val="32"/>
        </w:rPr>
        <w:t>7.</w:t>
      </w:r>
      <w:r>
        <w:rPr>
          <w:rFonts w:hint="eastAsia" w:ascii="仿宋" w:hAnsi="仿宋" w:eastAsia="仿宋" w:cs="宋体"/>
          <w:b w:val="0"/>
          <w:bCs w:val="0"/>
          <w:sz w:val="32"/>
          <w:szCs w:val="32"/>
        </w:rPr>
        <w:t>楼宇内灭火器、消防栓完好情况（是否有水、压力是否正常），疏散安全出口指示灯、应急照明灯完好情况；有无违规使用、占用和埋压、遮挡消防设施；</w:t>
      </w:r>
    </w:p>
    <w:p>
      <w:pPr>
        <w:spacing w:line="560" w:lineRule="exact"/>
        <w:ind w:firstLine="640" w:firstLineChars="200"/>
        <w:jc w:val="left"/>
        <w:rPr>
          <w:rFonts w:ascii="仿宋" w:hAnsi="仿宋" w:eastAsia="仿宋" w:cs="宋体"/>
          <w:b w:val="0"/>
          <w:bCs w:val="0"/>
          <w:sz w:val="32"/>
          <w:szCs w:val="32"/>
        </w:rPr>
      </w:pPr>
      <w:r>
        <w:rPr>
          <w:rFonts w:hint="eastAsia" w:ascii="仿宋" w:hAnsi="仿宋" w:eastAsia="仿宋" w:cs="Times New Roman"/>
          <w:b w:val="0"/>
          <w:bCs w:val="0"/>
          <w:sz w:val="32"/>
          <w:szCs w:val="32"/>
        </w:rPr>
        <w:t>8.办公场所</w:t>
      </w:r>
      <w:r>
        <w:rPr>
          <w:rFonts w:hint="eastAsia" w:ascii="仿宋" w:hAnsi="仿宋" w:eastAsia="仿宋" w:cs="宋体"/>
          <w:b w:val="0"/>
          <w:bCs w:val="0"/>
          <w:sz w:val="32"/>
          <w:szCs w:val="32"/>
        </w:rPr>
        <w:t>及宿舍内空调、饮水机、冰箱/柜安全使用情况，存放点有无靠近易燃物品处，是否有物品遮挡与覆盖，无人时有无将电源关闭；</w:t>
      </w:r>
    </w:p>
    <w:p>
      <w:pPr>
        <w:spacing w:line="560" w:lineRule="exact"/>
        <w:ind w:firstLine="640" w:firstLineChars="200"/>
        <w:jc w:val="left"/>
        <w:rPr>
          <w:rFonts w:ascii="仿宋" w:hAnsi="仿宋" w:eastAsia="仿宋" w:cs="Times New Roman"/>
          <w:b w:val="0"/>
          <w:bCs w:val="0"/>
          <w:sz w:val="32"/>
          <w:szCs w:val="32"/>
        </w:rPr>
      </w:pPr>
      <w:r>
        <w:rPr>
          <w:rFonts w:hint="eastAsia" w:ascii="仿宋" w:hAnsi="仿宋" w:eastAsia="仿宋" w:cs="Times New Roman"/>
          <w:b w:val="0"/>
          <w:bCs w:val="0"/>
          <w:sz w:val="32"/>
          <w:szCs w:val="32"/>
        </w:rPr>
        <w:t>9.</w:t>
      </w:r>
      <w:r>
        <w:rPr>
          <w:rFonts w:hint="eastAsia" w:ascii="仿宋" w:hAnsi="仿宋" w:eastAsia="仿宋" w:cs="宋体"/>
          <w:b w:val="0"/>
          <w:bCs w:val="0"/>
          <w:sz w:val="32"/>
          <w:szCs w:val="32"/>
        </w:rPr>
        <w:t>学生宿舍有无使用明火、使用违规电器或私拉乱接电线；</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10.食堂油烟管道是否定期清洗，落实专人定期检查机制。</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二、实验室及危险化学品安全检查内容：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1.实验室安全责任体系是否健全；实验室安全运行机制是否完善；</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2.相关人员的安全管理职责是否明确具体；</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3.实验室安全宣传教育与准入制度是否严格落实；</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4.实验室安全个人防护与环境保护、废弃物处置措施是否按规定落实；</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5.危险源的采购、运输、存储、使用、转移、处置等环节是否做到全过程监管并建立分布档案和使用台帐；</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6.实验室安全定期检查与安全巡查机制是否建立并有效落实；</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7.实验室用压力容器、气瓶和电梯等特种设备是否向当地特种设备监察机构备案，并依法定期检验、开展安全巡查；</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8.特种设备操作人员是否做到全部持证上岗；</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9.实验室、实训、物业值班室等场所是否有使用电加热、电暖、烹饪等违规电器/器具，是否有私拉电线、堆积杂物和废品情况。</w:t>
      </w:r>
    </w:p>
    <w:p>
      <w:pPr>
        <w:spacing w:line="560" w:lineRule="exact"/>
        <w:rPr>
          <w:rFonts w:ascii="仿宋" w:hAnsi="仿宋" w:eastAsia="仿宋" w:cs="Times New Roman"/>
          <w:b w:val="0"/>
          <w:bCs w:val="0"/>
          <w:sz w:val="32"/>
          <w:szCs w:val="32"/>
        </w:rPr>
      </w:pPr>
      <w:r>
        <w:rPr>
          <w:rFonts w:hint="eastAsia" w:ascii="仿宋" w:hAnsi="仿宋" w:eastAsia="仿宋" w:cs="Times New Roman"/>
          <w:sz w:val="32"/>
          <w:szCs w:val="32"/>
        </w:rPr>
        <w:t>三、校园治安防控检查内容</w:t>
      </w:r>
      <w:r>
        <w:rPr>
          <w:rFonts w:hint="eastAsia" w:ascii="仿宋" w:hAnsi="仿宋" w:eastAsia="仿宋" w:cs="Times New Roman"/>
          <w:b w:val="0"/>
          <w:bCs w:val="0"/>
          <w:sz w:val="32"/>
          <w:szCs w:val="32"/>
        </w:rPr>
        <w:t>：</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1.学校是否按规定配备专业保安和安全管理人员；</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2.警务室（门卫室）物防设施是否齐备；</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3.校园视频监控是否实现全覆盖，有无遮挡、损坏情况；</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4.校园及周边综合治理是否有力有效；</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5.校园安全会商研判、定期通报、联合整治、联动处置机制是否建立；</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6.可防性案件及网络电信诈骗防控是否可控；</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7.学校组织的大型活动是否按规定落实相关安全防范措施；</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8.定期排查整治校园“黄赌毒”、黑恶势力、校园欺凌等问题；</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9.学生宿舍、教室、办公室等场所</w:t>
      </w:r>
      <w:r>
        <w:rPr>
          <w:rFonts w:hint="eastAsia" w:ascii="仿宋" w:hAnsi="仿宋" w:eastAsia="仿宋" w:cs="宋体"/>
          <w:b w:val="0"/>
          <w:bCs w:val="0"/>
          <w:sz w:val="32"/>
          <w:szCs w:val="32"/>
        </w:rPr>
        <w:t>有无私藏、存放易燃、易爆或管制、违禁物品等。</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四、校车和交通安全检查内容：</w:t>
      </w:r>
    </w:p>
    <w:p>
      <w:pPr>
        <w:widowControl/>
        <w:spacing w:line="560" w:lineRule="exact"/>
        <w:ind w:firstLine="640" w:firstLineChars="200"/>
        <w:jc w:val="left"/>
        <w:rPr>
          <w:rFonts w:ascii="仿宋" w:hAnsi="仿宋" w:eastAsia="仿宋" w:cs="宋体"/>
          <w:b w:val="0"/>
          <w:bCs w:val="0"/>
          <w:color w:val="000000"/>
          <w:kern w:val="0"/>
          <w:sz w:val="32"/>
          <w:szCs w:val="32"/>
          <w:lang w:bidi="ar"/>
        </w:rPr>
      </w:pPr>
      <w:r>
        <w:rPr>
          <w:rFonts w:hint="eastAsia" w:ascii="仿宋" w:hAnsi="仿宋" w:eastAsia="仿宋" w:cs="Times New Roman"/>
          <w:b w:val="0"/>
          <w:bCs w:val="0"/>
          <w:sz w:val="32"/>
          <w:szCs w:val="32"/>
        </w:rPr>
        <w:t>1.</w:t>
      </w:r>
      <w:r>
        <w:rPr>
          <w:rFonts w:hint="eastAsia" w:ascii="仿宋" w:hAnsi="仿宋" w:eastAsia="仿宋" w:cs="宋体"/>
          <w:b w:val="0"/>
          <w:bCs w:val="0"/>
          <w:color w:val="000000"/>
          <w:kern w:val="0"/>
          <w:sz w:val="32"/>
          <w:szCs w:val="32"/>
          <w:lang w:bidi="ar"/>
        </w:rPr>
        <w:t>非机动车和机动车管理停放是否有序、安全，有无乱停放；</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2.师生员工有无违规使用无牌照电动车、超标电动车、电动三/四轮车（</w:t>
      </w:r>
      <w:r>
        <w:rPr>
          <w:rFonts w:hint="eastAsia" w:ascii="仿宋" w:hAnsi="仿宋" w:eastAsia="仿宋" w:cs="宋体"/>
          <w:b w:val="0"/>
          <w:bCs w:val="0"/>
          <w:color w:val="000000"/>
          <w:kern w:val="0"/>
          <w:sz w:val="32"/>
          <w:szCs w:val="32"/>
          <w:lang w:bidi="ar"/>
        </w:rPr>
        <w:t>生活保障车除外</w:t>
      </w:r>
      <w:r>
        <w:rPr>
          <w:rFonts w:hint="eastAsia" w:ascii="仿宋" w:hAnsi="仿宋" w:eastAsia="仿宋" w:cs="Times New Roman"/>
          <w:b w:val="0"/>
          <w:bCs w:val="0"/>
          <w:sz w:val="32"/>
          <w:szCs w:val="32"/>
        </w:rPr>
        <w:t>）进入校园；</w:t>
      </w:r>
      <w:r>
        <w:rPr>
          <w:rFonts w:hint="eastAsia" w:ascii="仿宋" w:hAnsi="仿宋" w:eastAsia="仿宋" w:cs="宋体"/>
          <w:b w:val="0"/>
          <w:bCs w:val="0"/>
          <w:color w:val="000000"/>
          <w:kern w:val="0"/>
          <w:sz w:val="32"/>
          <w:szCs w:val="32"/>
          <w:lang w:bidi="ar"/>
        </w:rPr>
        <w:t>骑行电动车是否按规定佩戴头盔和违法载人</w:t>
      </w:r>
      <w:r>
        <w:rPr>
          <w:rFonts w:hint="eastAsia" w:ascii="仿宋" w:hAnsi="仿宋" w:eastAsia="仿宋" w:cs="Times New Roman"/>
          <w:b w:val="0"/>
          <w:bCs w:val="0"/>
          <w:sz w:val="32"/>
          <w:szCs w:val="32"/>
        </w:rPr>
        <w:t>；</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3.上下班高峰期间校门口、大型活动及新生报到校园交通是否有序；</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4.学校组织的师生集体外出活动、境内外研学修学旅行是否经严格审批并落实相关安全防范措施；</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5.各单位租车申请由校办统一扎口审批。</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五、食品安全检查内容：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1.食堂、商铺等从业人员健康档案及管理制度是否建立，有无食品、过期食堂；</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2.食品安全管理的制度是否健全并有效落实；</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3.食品安全隐患排查、整治是否做到定期开展；</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4.食品采购追溯体系是否建立；食堂食品留样、检测是否到位；</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5.食品安全、生活用水安全的全过程监管是否落实，对师生饮用水是否开展水质监测；</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6.食品库内有非食品杂物或其他卫生，清洁工具用品；大米、面粉等未离地离墙10公分以上存放；食堂内无防鼠网；</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7.闲杂人员出入食堂工作间。</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六、疫情及传染病防控检查内容：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1.学校传染病防控制度是否建立；</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2.学校发生传染病后防控措施是否落实；</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3.是否履行疫情及传染病报告职责；</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4.学校高危传染病排查防控、宣传教育、综合干预方面存在的问题。</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七、建筑与校园环境安全检查内容：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1.学校建筑安全状况是否定期开展排查监测；违规使用 D 级危房或存在危险房屋的问题是否存在；</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2.设</w:t>
      </w:r>
      <w:r>
        <w:rPr>
          <w:rFonts w:hint="eastAsia" w:ascii="仿宋" w:hAnsi="仿宋" w:eastAsia="仿宋" w:cs="宋体"/>
          <w:b w:val="0"/>
          <w:bCs w:val="0"/>
          <w:sz w:val="32"/>
          <w:szCs w:val="32"/>
        </w:rPr>
        <w:t>施设备的防寒防冻是否采取了有效的预防措施；</w:t>
      </w:r>
      <w:r>
        <w:rPr>
          <w:rFonts w:hint="eastAsia" w:ascii="仿宋" w:hAnsi="仿宋" w:eastAsia="仿宋" w:cs="Times New Roman"/>
          <w:b w:val="0"/>
          <w:bCs w:val="0"/>
          <w:sz w:val="32"/>
          <w:szCs w:val="32"/>
        </w:rPr>
        <w:t>对低洼地带、地质灾害点、易滑坡地段、易遭受雷击、基础沉陷等区域是否采取了有效的预防措施；</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3.空调设施与设备是否维护到位，学校饮用生活用水是否定期检查，污水处理泵房是否定期检修，地下管网及阀门有无定期检测，有无渗漏或腐锈等情况；</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宋体"/>
          <w:b w:val="0"/>
          <w:bCs w:val="0"/>
          <w:sz w:val="32"/>
          <w:szCs w:val="32"/>
        </w:rPr>
        <w:t>4.水池、河塘、防护网等场所无警示标志或标志不明显，路灯照明设施、窖井、下水道盖板是否完好；</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5..学校在建项目施工场所是否严格实行隔离管理，落实安全管理措施；</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6.应对极寒天气、雨雪、旱涝等冬季极端天气的灾害机制措施是否健全完善；</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7.校舍内外墙装饰物、墙面磁砖、室内顶棚等鼓包脱落及楼梯、扶手松动破损等安全隐患。</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八、实习实训安全检查内容：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1.学校和实习实训单位是否对实习学生进行必要的安全教育；</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2.学校和实习实训单位是否严格执行国家和地方安全生产及职业卫生有关规定；</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3.学校是否督促指导实习实训单位健全安全生产责任制，严格执行相关安全生产标准，健全安全生产规章制度和操作规程；</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4.实习实训单位是否按规定制定安全生产事故应急救援预案；</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5.实习实训单位是否配备必要的安全保障器材和劳动保护用品。</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九、维护稳定检查内容：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1.是否建立稳定风险研判制度；</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2.是否建立与有关部门信息沟通机制、联动处置机制；</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3.是否有效管控化解风险。</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十、安全教育检查内容：</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1.师生员工安全教育常态化机制是否落实；是否将安全教育贯穿教育教学全过程；安全教育形式是否单一、走过场；</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2.是否开展实验室及危化品安全、交通安全、消防安全、食品安全、预防踩踏、预防溺水、预防毒品、卫生健康、心理健康、校园欺凌、国家安全、网络安全等各类生命安全专题教育；是否建立并反诈志愿者联盟并针对典型案例及时开展预防电信网络诈骗安全教育；</w:t>
      </w:r>
    </w:p>
    <w:p>
      <w:pPr>
        <w:spacing w:line="560" w:lineRule="exact"/>
        <w:ind w:firstLine="640" w:firstLineChars="200"/>
        <w:rPr>
          <w:rFonts w:ascii="仿宋" w:hAnsi="仿宋" w:eastAsia="仿宋" w:cs="Times New Roman"/>
          <w:b w:val="0"/>
          <w:bCs w:val="0"/>
          <w:sz w:val="32"/>
          <w:szCs w:val="32"/>
        </w:rPr>
      </w:pPr>
      <w:r>
        <w:rPr>
          <w:rFonts w:hint="eastAsia" w:ascii="仿宋" w:hAnsi="仿宋" w:eastAsia="仿宋" w:cs="Times New Roman"/>
          <w:b w:val="0"/>
          <w:bCs w:val="0"/>
          <w:sz w:val="32"/>
          <w:szCs w:val="32"/>
        </w:rPr>
        <w:t>3.师生员工是否会熟练使用消防器材，是否开展过应急预案学习，每学期是否开展过应急逃生演练。</w:t>
      </w:r>
    </w:p>
    <w:p>
      <w:pPr>
        <w:spacing w:line="560" w:lineRule="exact"/>
        <w:rPr>
          <w:rFonts w:ascii="仿宋" w:hAnsi="仿宋" w:eastAsia="仿宋" w:cs="Times New Roman"/>
          <w:b w:val="0"/>
          <w:bCs w:val="0"/>
          <w:sz w:val="32"/>
          <w:szCs w:val="32"/>
        </w:rPr>
      </w:pPr>
    </w:p>
    <w:p>
      <w:pPr>
        <w:spacing w:line="560" w:lineRule="exact"/>
        <w:rPr>
          <w:rFonts w:ascii="仿宋" w:hAnsi="仿宋" w:eastAsia="仿宋" w:cs="Times New Roman"/>
          <w:b w:val="0"/>
          <w:bCs w:val="0"/>
          <w:sz w:val="32"/>
          <w:szCs w:val="32"/>
        </w:rPr>
      </w:pPr>
    </w:p>
    <w:p>
      <w:pPr>
        <w:spacing w:line="560" w:lineRule="exact"/>
        <w:rPr>
          <w:rFonts w:ascii="仿宋" w:hAnsi="仿宋" w:eastAsia="仿宋" w:cs="Times New Roman"/>
          <w:b w:val="0"/>
          <w:bCs w:val="0"/>
          <w:sz w:val="32"/>
          <w:szCs w:val="32"/>
        </w:rPr>
      </w:pP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hMjFhYjgzZTEzZTAwNjRkNmNjNTA2ZmIyYmM4NWEifQ=="/>
  </w:docVars>
  <w:rsids>
    <w:rsidRoot w:val="002D6FA8"/>
    <w:rsid w:val="00003D73"/>
    <w:rsid w:val="000201F1"/>
    <w:rsid w:val="0002646F"/>
    <w:rsid w:val="00213409"/>
    <w:rsid w:val="002D6FA8"/>
    <w:rsid w:val="002E396D"/>
    <w:rsid w:val="0031431A"/>
    <w:rsid w:val="00383959"/>
    <w:rsid w:val="004E68AF"/>
    <w:rsid w:val="005528F9"/>
    <w:rsid w:val="00552F31"/>
    <w:rsid w:val="00580067"/>
    <w:rsid w:val="005D22F5"/>
    <w:rsid w:val="00735D3B"/>
    <w:rsid w:val="007C52AF"/>
    <w:rsid w:val="008B601D"/>
    <w:rsid w:val="008C7A4C"/>
    <w:rsid w:val="00CC0F11"/>
    <w:rsid w:val="00D76001"/>
    <w:rsid w:val="00FB3674"/>
    <w:rsid w:val="1F377FA8"/>
    <w:rsid w:val="1FE64137"/>
    <w:rsid w:val="32FB5CAB"/>
    <w:rsid w:val="3BF12D63"/>
    <w:rsid w:val="3F931EC6"/>
    <w:rsid w:val="61537C58"/>
    <w:rsid w:val="6C5651B5"/>
    <w:rsid w:val="6E18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cs="黑体" w:asciiTheme="minorHAnsi" w:hAnsiTheme="minorHAnsi"/>
      <w:b/>
      <w:bCs/>
      <w:kern w:val="2"/>
      <w:sz w:val="144"/>
      <w:szCs w:val="17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黑体" w:cs="黑体"/>
      <w:b/>
      <w:bCs/>
      <w:kern w:val="2"/>
      <w:sz w:val="18"/>
      <w:szCs w:val="18"/>
    </w:rPr>
  </w:style>
  <w:style w:type="character" w:customStyle="1" w:styleId="7">
    <w:name w:val="页脚 字符"/>
    <w:basedOn w:val="5"/>
    <w:link w:val="2"/>
    <w:qFormat/>
    <w:uiPriority w:val="0"/>
    <w:rPr>
      <w:rFonts w:eastAsia="黑体" w:cs="黑体"/>
      <w:b/>
      <w:bCs/>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2957</Words>
  <Characters>3028</Characters>
  <Lines>31</Lines>
  <Paragraphs>8</Paragraphs>
  <TotalTime>9</TotalTime>
  <ScaleCrop>false</ScaleCrop>
  <LinksUpToDate>false</LinksUpToDate>
  <CharactersWithSpaces>3176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2023-02-09T08:01:00Z</dcterms:created>
  <dc:creator>Administrator</dc:creator>
  <cp:lastModifiedBy>保卫处/保卫部</cp:lastModifiedBy>
  <dcterms:modified xsi:type="dcterms:W3CDTF">2023-02-13T01:21:37Z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7A865B512E864DE9AA185DEF0598DE74</vt:lpwstr>
  </property>
</Properties>
</file>